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0434" w14:textId="77777777" w:rsidR="00564855" w:rsidRPr="00166882" w:rsidRDefault="00564855" w:rsidP="0056485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7262BD7" w14:textId="77777777" w:rsidR="00564855" w:rsidRPr="00166882" w:rsidRDefault="00564855" w:rsidP="0056485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E6C8EC7" w14:textId="77777777" w:rsidR="00564855" w:rsidRPr="00166882" w:rsidRDefault="00564855" w:rsidP="0056485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5AE4090" w14:textId="77777777" w:rsidR="00564855" w:rsidRPr="00166882" w:rsidRDefault="00564855" w:rsidP="0056485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8EF86BE" w14:textId="77777777" w:rsidR="00564855" w:rsidRPr="00166882" w:rsidRDefault="00564855" w:rsidP="0056485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810E3DD" w14:textId="77777777" w:rsidR="00564855" w:rsidRDefault="00564855" w:rsidP="0056485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B028201" w14:textId="77777777" w:rsidR="00564855" w:rsidRPr="00166882" w:rsidRDefault="00564855" w:rsidP="0056485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A424FB5" w14:textId="77777777" w:rsidR="00564855" w:rsidRPr="00166882" w:rsidRDefault="00564855" w:rsidP="0056485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CF8A999" w14:textId="77777777" w:rsidR="00564855" w:rsidRPr="00166882" w:rsidRDefault="00564855" w:rsidP="00564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Skola mazajiem Poga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14:paraId="2A8F1A11" w14:textId="77777777" w:rsidR="00564855" w:rsidRPr="00166882" w:rsidRDefault="00564855" w:rsidP="005648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4EE7BC97" w14:textId="77777777" w:rsidR="00564855" w:rsidRPr="00954D73" w:rsidRDefault="00564855" w:rsidP="005648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791"/>
        <w:gridCol w:w="5235"/>
      </w:tblGrid>
      <w:tr w:rsidR="00564855" w:rsidRPr="00954D73" w14:paraId="05A8E978" w14:textId="77777777" w:rsidTr="00D935B0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B3AD276" w14:textId="77777777" w:rsidR="00564855" w:rsidRPr="00954D73" w:rsidRDefault="00564855" w:rsidP="00D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Rīga. 20.10.2023.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A8B809" w14:textId="77777777" w:rsidR="00564855" w:rsidRPr="00954D73" w:rsidRDefault="00564855" w:rsidP="00D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564855" w:rsidRPr="00954D73" w14:paraId="3263A81B" w14:textId="77777777" w:rsidTr="00D935B0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3C115CE9" w14:textId="77777777" w:rsidR="00564855" w:rsidRPr="00954D73" w:rsidRDefault="00564855" w:rsidP="00D9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2638F4" w14:textId="77777777" w:rsidR="00564855" w:rsidRPr="00954D73" w:rsidRDefault="00564855" w:rsidP="00D93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3434E7E1" w14:textId="77777777" w:rsidR="00564855" w:rsidRPr="00166882" w:rsidRDefault="00564855" w:rsidP="0056485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CB0806F" w14:textId="77777777" w:rsidR="00564855" w:rsidRPr="00166882" w:rsidRDefault="00564855" w:rsidP="0056485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A3C14C7" w14:textId="77777777" w:rsidR="00564855" w:rsidRPr="00166882" w:rsidRDefault="00564855" w:rsidP="0056485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DF5EE7B" w14:textId="77777777" w:rsidR="00564855" w:rsidRPr="00166882" w:rsidRDefault="00564855" w:rsidP="005648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5ECADCDE" w14:textId="77777777" w:rsidR="00564855" w:rsidRPr="00166882" w:rsidRDefault="00564855" w:rsidP="0056485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78817FA" w14:textId="77777777" w:rsidR="00564855" w:rsidRPr="00166882" w:rsidRDefault="00564855" w:rsidP="0056485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B0C97CE" w14:textId="77777777" w:rsidR="00564855" w:rsidRPr="00166882" w:rsidRDefault="00564855" w:rsidP="0056485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D288657" w14:textId="77777777" w:rsidR="00564855" w:rsidRPr="00166882" w:rsidRDefault="00564855" w:rsidP="0056485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6B67C8A" w14:textId="77777777" w:rsidR="00564855" w:rsidRPr="00166882" w:rsidRDefault="00564855" w:rsidP="005648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11D4982C" w14:textId="77777777" w:rsidR="00564855" w:rsidRPr="00166882" w:rsidRDefault="00564855" w:rsidP="005648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3DE81E3" w14:textId="77777777" w:rsidR="00564855" w:rsidRPr="00166882" w:rsidRDefault="00564855" w:rsidP="0056485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2A29BA42" w14:textId="77777777" w:rsidR="00564855" w:rsidRPr="00586834" w:rsidRDefault="00564855" w:rsidP="0056485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1DDB32D2" w14:textId="77777777" w:rsidR="00564855" w:rsidRDefault="00564855" w:rsidP="00564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D3968A5" w14:textId="77777777" w:rsidR="00564855" w:rsidRPr="00B93CF6" w:rsidRDefault="00564855" w:rsidP="00564855">
      <w:pPr>
        <w:pStyle w:val="ListParagraph"/>
        <w:numPr>
          <w:ilvl w:val="1"/>
          <w:numId w:val="1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2022./2023.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564855" w:rsidRPr="00412AB1" w14:paraId="3493D8C5" w14:textId="77777777" w:rsidTr="00D935B0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714A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5AB6D45C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DBB45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4B06047B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40E6C849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709E7E0B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0B5670EC" w14:textId="77777777" w:rsidR="00564855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0E36CA34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66F7F6C5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51C2C127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izgl.)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(01.09.2022.)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778C9FD" w14:textId="77777777" w:rsidR="00564855" w:rsidRDefault="00564855" w:rsidP="00D935B0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Izglītojamo skaits, noslēdzot sekmīgu programmas apguvi (prof. izgl.)  vai noslēdzot 2022./2023.māc.g.</w:t>
            </w:r>
          </w:p>
          <w:p w14:paraId="2FE9BA11" w14:textId="77777777" w:rsidR="00564855" w:rsidRPr="00412AB1" w:rsidRDefault="00564855" w:rsidP="00D935B0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(31.05.2023.)</w:t>
            </w:r>
          </w:p>
        </w:tc>
      </w:tr>
      <w:tr w:rsidR="00564855" w:rsidRPr="00412AB1" w14:paraId="257BD4EB" w14:textId="77777777" w:rsidTr="00D935B0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D90E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BF9B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32D18F20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2C6C9518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5CA084B8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1510803B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351414CD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5E6ECD3E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5BC4BC62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564855" w:rsidRPr="00412AB1" w14:paraId="35C20FE8" w14:textId="77777777" w:rsidTr="00D935B0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AA402A1" w14:textId="77777777" w:rsidR="00564855" w:rsidRPr="00412AB1" w:rsidRDefault="00564855" w:rsidP="00D935B0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Pirmsskolas izglītības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105AA5D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01 0111 11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1657D63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D88235E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 - 4506</w:t>
            </w:r>
          </w:p>
        </w:tc>
        <w:tc>
          <w:tcPr>
            <w:tcW w:w="1276" w:type="dxa"/>
          </w:tcPr>
          <w:p w14:paraId="4AC1B646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25.06.2011.</w:t>
            </w:r>
          </w:p>
        </w:tc>
        <w:tc>
          <w:tcPr>
            <w:tcW w:w="1559" w:type="dxa"/>
          </w:tcPr>
          <w:p w14:paraId="047A6F34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47</w:t>
            </w:r>
          </w:p>
        </w:tc>
        <w:tc>
          <w:tcPr>
            <w:tcW w:w="1701" w:type="dxa"/>
          </w:tcPr>
          <w:p w14:paraId="6808D436" w14:textId="77777777" w:rsidR="00564855" w:rsidRPr="00412AB1" w:rsidRDefault="00564855" w:rsidP="00D935B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47</w:t>
            </w:r>
          </w:p>
        </w:tc>
      </w:tr>
    </w:tbl>
    <w:p w14:paraId="70E90D85" w14:textId="77777777" w:rsidR="00564855" w:rsidRDefault="00564855" w:rsidP="00564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7B8AA24" w14:textId="77777777" w:rsidR="00564855" w:rsidRDefault="00564855" w:rsidP="00564855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4264069D" w14:textId="77777777" w:rsidR="00564855" w:rsidRDefault="00564855" w:rsidP="0056485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2022./2023. mācību gada laikā);</w:t>
      </w:r>
    </w:p>
    <w:p w14:paraId="125E7F38" w14:textId="77777777" w:rsidR="00564855" w:rsidRDefault="00564855" w:rsidP="0056485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2022./2023. mācību gada laikā, galvenie iestādes maiņas iemesli);</w:t>
      </w:r>
    </w:p>
    <w:p w14:paraId="4E433413" w14:textId="77777777" w:rsidR="00564855" w:rsidRPr="0055362A" w:rsidRDefault="00564855" w:rsidP="0056485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(cik daudzi izglītojamie izglītības iestādē, iestādes maiņas iemesls).</w:t>
      </w:r>
    </w:p>
    <w:p w14:paraId="0331A79B" w14:textId="77777777" w:rsidR="00564855" w:rsidRDefault="00564855" w:rsidP="0056485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2F78B99" w14:textId="77777777" w:rsidR="00564855" w:rsidRDefault="00564855" w:rsidP="00564855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14:paraId="0DB33F75" w14:textId="77777777" w:rsidR="00564855" w:rsidRPr="00276381" w:rsidRDefault="00564855" w:rsidP="0056485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564855" w:rsidRPr="00733D05" w14:paraId="232F6EF9" w14:textId="77777777" w:rsidTr="00D935B0">
        <w:tc>
          <w:tcPr>
            <w:tcW w:w="993" w:type="dxa"/>
          </w:tcPr>
          <w:p w14:paraId="309631F0" w14:textId="77777777" w:rsidR="00564855" w:rsidRPr="00636C79" w:rsidRDefault="00564855" w:rsidP="00D935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0D069424" w14:textId="77777777" w:rsidR="00564855" w:rsidRPr="00636C79" w:rsidRDefault="00564855" w:rsidP="00D935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506DD549" w14:textId="77777777" w:rsidR="00564855" w:rsidRPr="00636C79" w:rsidRDefault="00564855" w:rsidP="00D935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209C31CE" w14:textId="77777777" w:rsidR="00564855" w:rsidRPr="00636C79" w:rsidRDefault="00564855" w:rsidP="00D935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564855" w:rsidRPr="00733D05" w14:paraId="4A9F654B" w14:textId="77777777" w:rsidTr="00D935B0">
        <w:tc>
          <w:tcPr>
            <w:tcW w:w="993" w:type="dxa"/>
          </w:tcPr>
          <w:p w14:paraId="6DC116B4" w14:textId="77777777" w:rsidR="00564855" w:rsidRPr="00636C79" w:rsidRDefault="00564855" w:rsidP="00D935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390E5D6" w14:textId="77777777" w:rsidR="00564855" w:rsidRPr="00636C79" w:rsidRDefault="00564855" w:rsidP="00D935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31.05.2023.)</w:t>
            </w:r>
          </w:p>
        </w:tc>
        <w:tc>
          <w:tcPr>
            <w:tcW w:w="1959" w:type="dxa"/>
          </w:tcPr>
          <w:p w14:paraId="08CE12B2" w14:textId="77777777" w:rsidR="00564855" w:rsidRPr="00636C79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3038" w:type="dxa"/>
          </w:tcPr>
          <w:p w14:paraId="64AFE2DF" w14:textId="77777777" w:rsidR="00564855" w:rsidRPr="00636C79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64855" w:rsidRPr="00733D05" w14:paraId="211556C8" w14:textId="77777777" w:rsidTr="00D935B0">
        <w:tc>
          <w:tcPr>
            <w:tcW w:w="993" w:type="dxa"/>
          </w:tcPr>
          <w:p w14:paraId="5FFDD7BE" w14:textId="77777777" w:rsidR="00564855" w:rsidRPr="00636C79" w:rsidRDefault="00564855" w:rsidP="00D935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84A8AA3" w14:textId="77777777" w:rsidR="00564855" w:rsidRPr="00636C79" w:rsidRDefault="00564855" w:rsidP="00D935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31.05.2023.)</w:t>
            </w:r>
          </w:p>
        </w:tc>
        <w:tc>
          <w:tcPr>
            <w:tcW w:w="1959" w:type="dxa"/>
          </w:tcPr>
          <w:p w14:paraId="4EB5574C" w14:textId="77777777" w:rsidR="00564855" w:rsidRPr="00636C79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1DE2CE69" w14:textId="77777777" w:rsidR="00564855" w:rsidRPr="00636C79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Ārpakalpojums</w:t>
            </w:r>
          </w:p>
        </w:tc>
      </w:tr>
    </w:tbl>
    <w:p w14:paraId="4AAEF8D1" w14:textId="77777777" w:rsidR="00564855" w:rsidRDefault="00564855" w:rsidP="00564855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58C52AD" w14:textId="77777777" w:rsidR="00564855" w:rsidRPr="00B22677" w:rsidRDefault="00564855" w:rsidP="005648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34C8E23" w14:textId="77777777" w:rsidR="00564855" w:rsidRPr="00B22677" w:rsidRDefault="00564855" w:rsidP="005648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22677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0AF5C603" w14:textId="77777777" w:rsidR="00564855" w:rsidRPr="00446618" w:rsidRDefault="00564855" w:rsidP="0056485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1BA06C8" w14:textId="77777777" w:rsidR="00564855" w:rsidRPr="002B2A5A" w:rsidRDefault="00564855" w:rsidP="00564855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v-LV"/>
        </w:rPr>
        <w:t>nodrošināt katram bērnam iespēju jēgpilni mācīties un piedzīvot laimīgu bērnību drošā,  attīstošā un iekļaujošā vidē.</w:t>
      </w:r>
    </w:p>
    <w:p w14:paraId="28A2E825" w14:textId="77777777" w:rsidR="00564855" w:rsidRDefault="00564855" w:rsidP="00564855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īzija  </w:t>
      </w:r>
      <w:r>
        <w:rPr>
          <w:rFonts w:ascii="Times New Roman" w:hAnsi="Times New Roman" w:cs="Times New Roman"/>
          <w:sz w:val="24"/>
          <w:szCs w:val="24"/>
          <w:lang w:val="lv-LV"/>
        </w:rPr>
        <w:t>par izglītojamo – palīdzēt bērniem izaugt par labiem cilvēkiem, kuri prot meklēt un atrast katrs savu ceļu, lai pieaugot spētu īstenot savus talantus un sapņus.</w:t>
      </w:r>
    </w:p>
    <w:p w14:paraId="0CB0A3D8" w14:textId="77777777" w:rsidR="00564855" w:rsidRDefault="00564855" w:rsidP="00564855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cilvēkcentrētā veidā –  </w:t>
      </w:r>
      <w:r w:rsidRPr="000924CF">
        <w:rPr>
          <w:rFonts w:ascii="Times New Roman" w:hAnsi="Times New Roman" w:cs="Times New Roman"/>
          <w:sz w:val="24"/>
          <w:szCs w:val="24"/>
          <w:lang w:val="lv-LV"/>
        </w:rPr>
        <w:t>sadarbība, cieņa, atbildība</w:t>
      </w:r>
    </w:p>
    <w:p w14:paraId="6F8A451F" w14:textId="77777777" w:rsidR="00564855" w:rsidRDefault="00564855" w:rsidP="00564855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2022./2023.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268AA42F" w14:textId="77777777" w:rsidR="00564855" w:rsidRDefault="00564855" w:rsidP="0056485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564855" w:rsidRPr="0007136B" w14:paraId="4B5C3105" w14:textId="77777777" w:rsidTr="00D935B0">
        <w:tc>
          <w:tcPr>
            <w:tcW w:w="2263" w:type="dxa"/>
          </w:tcPr>
          <w:p w14:paraId="2FC96489" w14:textId="77777777" w:rsidR="00564855" w:rsidRDefault="00564855" w:rsidP="00D935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Prioritāte</w:t>
            </w:r>
          </w:p>
        </w:tc>
        <w:tc>
          <w:tcPr>
            <w:tcW w:w="3520" w:type="dxa"/>
          </w:tcPr>
          <w:p w14:paraId="5C229DDB" w14:textId="77777777" w:rsidR="00564855" w:rsidRDefault="00564855" w:rsidP="00D935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370EBC57" w14:textId="77777777" w:rsidR="00564855" w:rsidRDefault="00564855" w:rsidP="00D935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564855" w14:paraId="201F9385" w14:textId="77777777" w:rsidTr="00D935B0">
        <w:tc>
          <w:tcPr>
            <w:tcW w:w="2263" w:type="dxa"/>
          </w:tcPr>
          <w:p w14:paraId="2AD1575F" w14:textId="77777777" w:rsidR="00564855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Izvērtēt katra  </w:t>
            </w:r>
            <w:bookmarkStart w:id="0" w:name="_Hlk94190773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izglītojamā prasmes un sasniegumus.  Izstrādāt ieteikumus un informēt un  par tiem vecā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kus. </w:t>
            </w:r>
          </w:p>
        </w:tc>
        <w:tc>
          <w:tcPr>
            <w:tcW w:w="3520" w:type="dxa"/>
          </w:tcPr>
          <w:p w14:paraId="3C11A716" w14:textId="77777777" w:rsidR="00564855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Vērtēšanas kartes   aizpildīšana, lai novērtētu izglītojamā sasniegumus, attīstību ir kvantitatīvs rādītājs</w:t>
            </w:r>
          </w:p>
        </w:tc>
        <w:tc>
          <w:tcPr>
            <w:tcW w:w="2421" w:type="dxa"/>
          </w:tcPr>
          <w:p w14:paraId="0C43CD17" w14:textId="77777777" w:rsidR="00564855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Sasniegts </w:t>
            </w:r>
          </w:p>
        </w:tc>
      </w:tr>
      <w:tr w:rsidR="00564855" w14:paraId="0547C91C" w14:textId="77777777" w:rsidTr="00D935B0">
        <w:tc>
          <w:tcPr>
            <w:tcW w:w="2263" w:type="dxa"/>
          </w:tcPr>
          <w:p w14:paraId="766B1693" w14:textId="77777777" w:rsidR="00564855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Mācīties katru nedēļu dabā-āra nodarbībās, rotaļnodarbības aizvadot Biķernieku mežā.</w:t>
            </w:r>
          </w:p>
        </w:tc>
        <w:tc>
          <w:tcPr>
            <w:tcW w:w="3520" w:type="dxa"/>
          </w:tcPr>
          <w:p w14:paraId="054E0DA0" w14:textId="77777777" w:rsidR="00564855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Sasniedzamais rezutāts ir kvalitatīvs, jo pēc vecāku aptaujas datiem visi ir apmierināti un vēlas to turpināt. </w:t>
            </w:r>
          </w:p>
        </w:tc>
        <w:tc>
          <w:tcPr>
            <w:tcW w:w="2421" w:type="dxa"/>
          </w:tcPr>
          <w:p w14:paraId="1E6D6F4B" w14:textId="77777777" w:rsidR="00564855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  <w:p w14:paraId="6753649D" w14:textId="77777777" w:rsidR="00564855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64855" w14:paraId="53483F33" w14:textId="77777777" w:rsidTr="00D935B0">
        <w:tc>
          <w:tcPr>
            <w:tcW w:w="2263" w:type="dxa"/>
          </w:tcPr>
          <w:p w14:paraId="2DFAE421" w14:textId="77777777" w:rsidR="00564855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Veiksmīgi darbā ievadīt jaunos pedagogus</w:t>
            </w:r>
          </w:p>
        </w:tc>
        <w:tc>
          <w:tcPr>
            <w:tcW w:w="3520" w:type="dxa"/>
          </w:tcPr>
          <w:p w14:paraId="0D0E9F3B" w14:textId="77777777" w:rsidR="00564855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Sasniedzamais rezultāts ir kvalitātīvs veicot intervijas ( pēc mēneša, pēc trim mēnešiem)</w:t>
            </w:r>
          </w:p>
        </w:tc>
        <w:tc>
          <w:tcPr>
            <w:tcW w:w="2421" w:type="dxa"/>
          </w:tcPr>
          <w:p w14:paraId="04FF5ABA" w14:textId="77777777" w:rsidR="00564855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Daļēji sasniegts</w:t>
            </w:r>
          </w:p>
        </w:tc>
      </w:tr>
      <w:tr w:rsidR="00564855" w14:paraId="749AE2B6" w14:textId="77777777" w:rsidTr="00D935B0">
        <w:tc>
          <w:tcPr>
            <w:tcW w:w="2263" w:type="dxa"/>
          </w:tcPr>
          <w:p w14:paraId="15AD791F" w14:textId="77777777" w:rsidR="00564855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3B0C5BD3" w14:textId="77777777" w:rsidR="00564855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21" w:type="dxa"/>
          </w:tcPr>
          <w:p w14:paraId="642B8504" w14:textId="77777777" w:rsidR="00564855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4F84E69" w14:textId="77777777" w:rsidR="00564855" w:rsidRDefault="00564855" w:rsidP="0056485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74E4FA5E" w14:textId="77777777" w:rsidR="00564855" w:rsidRDefault="00564855" w:rsidP="00564855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2023./2024. mācību gadā (kvalitatīvi un kvantitatīvi)</w:t>
      </w:r>
    </w:p>
    <w:p w14:paraId="0F65DB77" w14:textId="77777777" w:rsidR="00564855" w:rsidRPr="00446618" w:rsidRDefault="00564855" w:rsidP="0056485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564855" w:rsidRPr="0007136B" w14:paraId="6A7ED2E8" w14:textId="77777777" w:rsidTr="00D935B0">
        <w:tc>
          <w:tcPr>
            <w:tcW w:w="2263" w:type="dxa"/>
          </w:tcPr>
          <w:p w14:paraId="51A12CAF" w14:textId="77777777" w:rsidR="00564855" w:rsidRDefault="00564855" w:rsidP="00D935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2F3C2837" w14:textId="77777777" w:rsidR="00564855" w:rsidRDefault="00564855" w:rsidP="00D935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31DF9C60" w14:textId="77777777" w:rsidR="00564855" w:rsidRDefault="00564855" w:rsidP="00D935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564855" w14:paraId="331D1CCC" w14:textId="77777777" w:rsidTr="00D935B0">
        <w:tc>
          <w:tcPr>
            <w:tcW w:w="2263" w:type="dxa"/>
          </w:tcPr>
          <w:p w14:paraId="1E6E0BCA" w14:textId="77777777" w:rsidR="00564855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Pilnveidot   un paaugstināt darbinieku kvalifikācijas, apmeklējot kursus. </w:t>
            </w:r>
          </w:p>
        </w:tc>
        <w:tc>
          <w:tcPr>
            <w:tcW w:w="3520" w:type="dxa"/>
          </w:tcPr>
          <w:p w14:paraId="7EC7015F" w14:textId="77777777" w:rsidR="00564855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Intervējot un pārrunājot ar katru darbinieku par viņa prasmēm un nepieciešamību  tās pilnveidot. Pedagogiem tiek piedāvāti kursi, supervīzijas. </w:t>
            </w:r>
          </w:p>
        </w:tc>
        <w:tc>
          <w:tcPr>
            <w:tcW w:w="2421" w:type="dxa"/>
          </w:tcPr>
          <w:p w14:paraId="338C942C" w14:textId="77777777" w:rsidR="00564855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  <w:tr w:rsidR="00564855" w14:paraId="4435BC5B" w14:textId="77777777" w:rsidTr="00D935B0">
        <w:tc>
          <w:tcPr>
            <w:tcW w:w="2263" w:type="dxa"/>
          </w:tcPr>
          <w:p w14:paraId="7EE69C84" w14:textId="77777777" w:rsidR="00564855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Pedagogi un izglītojamie mācību procesa dažādošanai izmanto digitālos rīkus. Iekļaujot to izmantošanu mācību procesā. </w:t>
            </w:r>
          </w:p>
          <w:p w14:paraId="700F6F0F" w14:textId="77777777" w:rsidR="00564855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1B247D13" w14:textId="77777777" w:rsidR="00564855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Bērni, pedagogi apgūst tehnoloģijas un kā ar tām rīkoties. Pēc datiem 80% bērnu to apgūst ātri un kvalitatīvi.</w:t>
            </w:r>
          </w:p>
        </w:tc>
        <w:tc>
          <w:tcPr>
            <w:tcW w:w="2421" w:type="dxa"/>
          </w:tcPr>
          <w:p w14:paraId="61DF07A9" w14:textId="77777777" w:rsidR="00564855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Daļēji sasniegts </w:t>
            </w:r>
          </w:p>
        </w:tc>
      </w:tr>
      <w:tr w:rsidR="00564855" w14:paraId="7923F468" w14:textId="77777777" w:rsidTr="00D935B0">
        <w:tc>
          <w:tcPr>
            <w:tcW w:w="2263" w:type="dxa"/>
          </w:tcPr>
          <w:p w14:paraId="5C87C05B" w14:textId="77777777" w:rsidR="00564855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Nokomplektas grupas mācību gada sākumā, beigās.</w:t>
            </w:r>
          </w:p>
          <w:p w14:paraId="5EEB3FF8" w14:textId="77777777" w:rsidR="00564855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201EFEE" w14:textId="77777777" w:rsidR="00564855" w:rsidRPr="001B45A7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Kvantitatīvais mērķis ir nokomplektēt un saglabāt pilnas izglītijamo grupas visa mācību gada garumā.</w:t>
            </w:r>
          </w:p>
        </w:tc>
        <w:tc>
          <w:tcPr>
            <w:tcW w:w="2421" w:type="dxa"/>
          </w:tcPr>
          <w:p w14:paraId="1F5E20FB" w14:textId="77777777" w:rsidR="00564855" w:rsidRDefault="00564855" w:rsidP="00D935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  daļēji</w:t>
            </w:r>
          </w:p>
        </w:tc>
      </w:tr>
    </w:tbl>
    <w:p w14:paraId="7364259A" w14:textId="77777777" w:rsidR="00564855" w:rsidRPr="00166882" w:rsidRDefault="00564855" w:rsidP="00564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4036D78" w14:textId="77777777" w:rsidR="00564855" w:rsidRDefault="00564855" w:rsidP="0056485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728B7D6A" w14:textId="77777777" w:rsidR="00564855" w:rsidRPr="00586834" w:rsidRDefault="00564855" w:rsidP="0056485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6C575021" w14:textId="77777777" w:rsidR="00564855" w:rsidRDefault="00564855" w:rsidP="00564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CA9EF4E" w14:textId="77777777" w:rsidR="00564855" w:rsidRDefault="00564855" w:rsidP="00564855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Izglītības turpināšana un nodarbinātība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4E4E8423" w14:textId="77777777" w:rsidR="00564855" w:rsidRDefault="00564855" w:rsidP="0056485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564855" w14:paraId="1FE088CF" w14:textId="77777777" w:rsidTr="00D935B0">
        <w:tc>
          <w:tcPr>
            <w:tcW w:w="4607" w:type="dxa"/>
          </w:tcPr>
          <w:p w14:paraId="353015D9" w14:textId="77777777" w:rsidR="00564855" w:rsidRPr="0095033A" w:rsidRDefault="00564855" w:rsidP="00D935B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0C2E539" w14:textId="77777777" w:rsidR="00564855" w:rsidRPr="0095033A" w:rsidRDefault="00564855" w:rsidP="00D935B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564855" w:rsidRPr="008477FF" w14:paraId="0C1C44DE" w14:textId="77777777" w:rsidTr="00D935B0">
        <w:tc>
          <w:tcPr>
            <w:tcW w:w="4607" w:type="dxa"/>
          </w:tcPr>
          <w:p w14:paraId="03ED4385" w14:textId="77777777" w:rsidR="00564855" w:rsidRPr="00AD0126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Tiek strādāts mērķtiecīgi ar bērniem, kam ir zemi mācību sasniegumi. </w:t>
            </w:r>
          </w:p>
        </w:tc>
        <w:tc>
          <w:tcPr>
            <w:tcW w:w="4607" w:type="dxa"/>
          </w:tcPr>
          <w:p w14:paraId="40440262" w14:textId="77777777" w:rsidR="00564855" w:rsidRPr="008477FF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Saglabāt bērnu skaitu grupās, lai katram būtu individuāla pieeja un laicīgi tiktu konstatētas mācīšanās grūtības. Par tām informēt vecākus. </w:t>
            </w:r>
          </w:p>
        </w:tc>
      </w:tr>
      <w:tr w:rsidR="00564855" w:rsidRPr="008477FF" w14:paraId="4837C8A9" w14:textId="77777777" w:rsidTr="00D935B0">
        <w:tc>
          <w:tcPr>
            <w:tcW w:w="4607" w:type="dxa"/>
          </w:tcPr>
          <w:p w14:paraId="338AB544" w14:textId="77777777" w:rsidR="00564855" w:rsidRPr="008477FF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Tiek apzimāti absolventu vecāki par mācībām skolā ( pēc pirmā pusgada). </w:t>
            </w:r>
          </w:p>
        </w:tc>
        <w:tc>
          <w:tcPr>
            <w:tcW w:w="4607" w:type="dxa"/>
          </w:tcPr>
          <w:p w14:paraId="6B58C984" w14:textId="77777777" w:rsidR="00564855" w:rsidRPr="008477FF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Turpināt saņemt atgriezenisko saisti par “Skolas mazajiem Pogas” absolventu sasniegumiem skolās. Turpināt iesākto. </w:t>
            </w:r>
          </w:p>
        </w:tc>
      </w:tr>
      <w:tr w:rsidR="00564855" w:rsidRPr="0007136B" w14:paraId="77E71B1A" w14:textId="77777777" w:rsidTr="00D935B0">
        <w:tc>
          <w:tcPr>
            <w:tcW w:w="4607" w:type="dxa"/>
          </w:tcPr>
          <w:p w14:paraId="1F19D10A" w14:textId="77777777" w:rsidR="00564855" w:rsidRPr="008477FF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Mācību pārtraukšana ir ļoti neliela, un tā nav saistīta ar kvalitāti, bet ar atsevišķiem gadījumiem, kuri norāda uz pamatotiem iemesliem( dzīvesvietas maiņa). </w:t>
            </w:r>
          </w:p>
        </w:tc>
        <w:tc>
          <w:tcPr>
            <w:tcW w:w="4607" w:type="dxa"/>
          </w:tcPr>
          <w:p w14:paraId="3C7537B6" w14:textId="77777777" w:rsidR="00564855" w:rsidRPr="008477FF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Turpināt kvalitatīvi veikt savu darbu, lai bērniem radītu patīkamu mācību vidi. </w:t>
            </w:r>
          </w:p>
        </w:tc>
      </w:tr>
    </w:tbl>
    <w:p w14:paraId="7807BA6A" w14:textId="77777777" w:rsidR="00564855" w:rsidRDefault="00564855" w:rsidP="0056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B876C04" w14:textId="77777777" w:rsidR="00564855" w:rsidRDefault="00564855" w:rsidP="00564855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Mācīšana un mācīšanās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7547CADD" w14:textId="77777777" w:rsidR="00564855" w:rsidRDefault="00564855" w:rsidP="0056485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564855" w14:paraId="5E104A6C" w14:textId="77777777" w:rsidTr="00D935B0">
        <w:tc>
          <w:tcPr>
            <w:tcW w:w="4607" w:type="dxa"/>
          </w:tcPr>
          <w:p w14:paraId="5E3E7253" w14:textId="77777777" w:rsidR="00564855" w:rsidRPr="0095033A" w:rsidRDefault="00564855" w:rsidP="00D935B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CB4C5AD" w14:textId="77777777" w:rsidR="00564855" w:rsidRPr="0095033A" w:rsidRDefault="00564855" w:rsidP="00D935B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564855" w:rsidRPr="008477FF" w14:paraId="2F4CFE26" w14:textId="77777777" w:rsidTr="00D935B0">
        <w:tc>
          <w:tcPr>
            <w:tcW w:w="4607" w:type="dxa"/>
          </w:tcPr>
          <w:p w14:paraId="32040380" w14:textId="77777777" w:rsidR="00564855" w:rsidRPr="008477FF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Tiek veikta kvalitatīva mācīšana izglītojamajiem pēc vadlīnijām un vadoties pēc kompetenču pieejas. </w:t>
            </w:r>
          </w:p>
        </w:tc>
        <w:tc>
          <w:tcPr>
            <w:tcW w:w="4607" w:type="dxa"/>
          </w:tcPr>
          <w:p w14:paraId="5F071F6A" w14:textId="77777777" w:rsidR="00564855" w:rsidRPr="008477FF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Pilnveidot pedagogiem zināšanas par Skola 2030, kompetenču pieeju.</w:t>
            </w:r>
          </w:p>
        </w:tc>
      </w:tr>
      <w:tr w:rsidR="00564855" w:rsidRPr="008477FF" w14:paraId="57C1BD18" w14:textId="77777777" w:rsidTr="00D935B0">
        <w:tc>
          <w:tcPr>
            <w:tcW w:w="4607" w:type="dxa"/>
          </w:tcPr>
          <w:p w14:paraId="37BECD13" w14:textId="77777777" w:rsidR="00564855" w:rsidRPr="008477FF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Tiek veiktas nodarbību vērošanas, lai kvalitatīvi novērtētu un dotu atgriezenisko saiti pedagogiem. </w:t>
            </w:r>
          </w:p>
        </w:tc>
        <w:tc>
          <w:tcPr>
            <w:tcW w:w="4607" w:type="dxa"/>
          </w:tcPr>
          <w:p w14:paraId="2DCE2081" w14:textId="77777777" w:rsidR="00564855" w:rsidRPr="008477FF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Turpināt to darīt 2x gadā. Sniegt kvalitatīvu atgriezenisko saiti ar ieteikumiem. </w:t>
            </w:r>
          </w:p>
        </w:tc>
      </w:tr>
      <w:tr w:rsidR="00564855" w:rsidRPr="0007136B" w14:paraId="3DC14577" w14:textId="77777777" w:rsidTr="00D935B0">
        <w:tc>
          <w:tcPr>
            <w:tcW w:w="4607" w:type="dxa"/>
          </w:tcPr>
          <w:p w14:paraId="3E801F74" w14:textId="77777777" w:rsidR="00564855" w:rsidRPr="008477FF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bookmarkStart w:id="1" w:name="_Hlk147828984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Katru gadu tiek novērtētas izglītojamo prasmes un sasniegumi mācību jomās, aizpildot vērtēšanas kartes, kur tiek novērtētas visas septeiņas mācību jomas. </w:t>
            </w:r>
          </w:p>
        </w:tc>
        <w:tc>
          <w:tcPr>
            <w:tcW w:w="4607" w:type="dxa"/>
          </w:tcPr>
          <w:p w14:paraId="544387E5" w14:textId="77777777" w:rsidR="00564855" w:rsidRPr="008477FF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Turpināt informēt par bērna sasniegumiem vecākus, tiekoties individuālās pārrunās. Dot ieteikumus un rekomendācijas izglītojamo vecākiem, kam ir zemi mācību sasniegumi. </w:t>
            </w:r>
          </w:p>
        </w:tc>
      </w:tr>
      <w:tr w:rsidR="00564855" w:rsidRPr="008477FF" w14:paraId="0D2A1388" w14:textId="77777777" w:rsidTr="00D935B0">
        <w:tc>
          <w:tcPr>
            <w:tcW w:w="4607" w:type="dxa"/>
          </w:tcPr>
          <w:p w14:paraId="3A92C7F0" w14:textId="77777777" w:rsidR="00564855" w:rsidRPr="008477FF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Plānojam un ieviešam lietpratībā balstītu mācību saturu. Pedagogi kopīgi plāno mācību saturu ņemot vērā bērna intereses. </w:t>
            </w:r>
          </w:p>
        </w:tc>
        <w:tc>
          <w:tcPr>
            <w:tcW w:w="4607" w:type="dxa"/>
          </w:tcPr>
          <w:p w14:paraId="2C0D16A2" w14:textId="77777777" w:rsidR="00564855" w:rsidRPr="008477FF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Turpināt iesākto. </w:t>
            </w:r>
          </w:p>
        </w:tc>
      </w:tr>
      <w:bookmarkEnd w:id="1"/>
    </w:tbl>
    <w:p w14:paraId="223BF13F" w14:textId="77777777" w:rsidR="00564855" w:rsidRDefault="00564855" w:rsidP="0056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0A2B123" w14:textId="77777777" w:rsidR="00564855" w:rsidRDefault="00564855" w:rsidP="00564855">
      <w:pPr>
        <w:pStyle w:val="ListParagraph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lv-LV"/>
        </w:rPr>
        <w:t>Izglītības programmu īstenošana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2C726ED9" w14:textId="77777777" w:rsidR="00564855" w:rsidRDefault="00564855" w:rsidP="0056485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564855" w14:paraId="77076A67" w14:textId="77777777" w:rsidTr="00D935B0">
        <w:tc>
          <w:tcPr>
            <w:tcW w:w="4607" w:type="dxa"/>
          </w:tcPr>
          <w:p w14:paraId="3D133A4C" w14:textId="77777777" w:rsidR="00564855" w:rsidRPr="0095033A" w:rsidRDefault="00564855" w:rsidP="00D935B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25B049AE" w14:textId="77777777" w:rsidR="00564855" w:rsidRPr="0095033A" w:rsidRDefault="00564855" w:rsidP="00D935B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564855" w:rsidRPr="008477FF" w14:paraId="46BBA93F" w14:textId="77777777" w:rsidTr="00D935B0">
        <w:tc>
          <w:tcPr>
            <w:tcW w:w="4607" w:type="dxa"/>
          </w:tcPr>
          <w:p w14:paraId="7289FB95" w14:textId="77777777" w:rsidR="00564855" w:rsidRPr="008477FF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Ir aktualizēta  informācījas pieejamība VIIS. </w:t>
            </w:r>
          </w:p>
        </w:tc>
        <w:tc>
          <w:tcPr>
            <w:tcW w:w="4607" w:type="dxa"/>
          </w:tcPr>
          <w:p w14:paraId="3285813C" w14:textId="77777777" w:rsidR="00564855" w:rsidRPr="008477FF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Turpināt aktualizēt aktīvo informāciju</w:t>
            </w:r>
          </w:p>
        </w:tc>
      </w:tr>
      <w:tr w:rsidR="00564855" w:rsidRPr="0007136B" w14:paraId="6E007BF6" w14:textId="77777777" w:rsidTr="00D935B0">
        <w:tc>
          <w:tcPr>
            <w:tcW w:w="4607" w:type="dxa"/>
          </w:tcPr>
          <w:p w14:paraId="2858B68C" w14:textId="77777777" w:rsidR="00564855" w:rsidRPr="008477FF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“Skola mazajiem Poga” tīmekļa vietnē ir ievietota informācīja ar  pašnovērtējuma ziņojuma publiskojamo daļu.</w:t>
            </w:r>
          </w:p>
        </w:tc>
        <w:tc>
          <w:tcPr>
            <w:tcW w:w="4607" w:type="dxa"/>
          </w:tcPr>
          <w:p w14:paraId="6E5FD879" w14:textId="77777777" w:rsidR="00564855" w:rsidRPr="008477FF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Turpināt iesākto, aktualizējot aktīvo informāciju. </w:t>
            </w:r>
          </w:p>
        </w:tc>
      </w:tr>
      <w:tr w:rsidR="00564855" w:rsidRPr="0007136B" w14:paraId="3F4BE48F" w14:textId="77777777" w:rsidTr="00D935B0">
        <w:tc>
          <w:tcPr>
            <w:tcW w:w="4607" w:type="dxa"/>
          </w:tcPr>
          <w:p w14:paraId="23A07CB0" w14:textId="77777777" w:rsidR="00564855" w:rsidRPr="008477FF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Tiek īstenota mūsdienīga, aktuāla un pieprasīta izglītības programma vadoties pēc bērnu interesēm, jaunākajām izglītības attīstības tendencēm- Skola 2030. </w:t>
            </w:r>
          </w:p>
        </w:tc>
        <w:tc>
          <w:tcPr>
            <w:tcW w:w="4607" w:type="dxa"/>
          </w:tcPr>
          <w:p w14:paraId="5EDC2A34" w14:textId="77777777" w:rsidR="00564855" w:rsidRPr="008477FF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Sekot līdzi izglītības aktuālajai informācījai, jaunumiem. Pilnveidoties un mūsdienīgi mācīt izglītojamos. </w:t>
            </w:r>
          </w:p>
        </w:tc>
      </w:tr>
      <w:tr w:rsidR="00564855" w:rsidRPr="008477FF" w14:paraId="6F66BF5F" w14:textId="77777777" w:rsidTr="00D935B0">
        <w:tc>
          <w:tcPr>
            <w:tcW w:w="4607" w:type="dxa"/>
          </w:tcPr>
          <w:p w14:paraId="5D8C095B" w14:textId="77777777" w:rsidR="00564855" w:rsidRPr="008477FF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 xml:space="preserve">Lielākajai kolektīva daļai ir vienota izpratne par tās īstenotās izglītības programmas mērķiem. </w:t>
            </w:r>
          </w:p>
        </w:tc>
        <w:tc>
          <w:tcPr>
            <w:tcW w:w="4607" w:type="dxa"/>
          </w:tcPr>
          <w:p w14:paraId="604FC5DE" w14:textId="77777777" w:rsidR="00564855" w:rsidRPr="008477FF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Regulāri aktualizēt iestādes mērķus. Informēt par tiem jaunos darbiniekus. </w:t>
            </w:r>
          </w:p>
        </w:tc>
      </w:tr>
      <w:tr w:rsidR="00564855" w:rsidRPr="0007136B" w14:paraId="77877BC4" w14:textId="77777777" w:rsidTr="00D935B0">
        <w:tc>
          <w:tcPr>
            <w:tcW w:w="4607" w:type="dxa"/>
          </w:tcPr>
          <w:p w14:paraId="53C884AA" w14:textId="77777777" w:rsidR="00564855" w:rsidRPr="008477FF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Skola mazajiem Poga ir tradīcijas un kopīgi pasākumi ar vecākiem, bērniem. Pasākumi tiek izvērtēti un ņemti vērā ieteikumi. Kolektīvam ir vienota izpratne par to, kādēļ tie rīkoti pasākumi. </w:t>
            </w:r>
          </w:p>
        </w:tc>
        <w:tc>
          <w:tcPr>
            <w:tcW w:w="4607" w:type="dxa"/>
          </w:tcPr>
          <w:p w14:paraId="4E964FFD" w14:textId="77777777" w:rsidR="00564855" w:rsidRPr="008477FF" w:rsidRDefault="00564855" w:rsidP="00D935B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Turpināt organizēt kopīgus pasākumus, kas stiprina piederības sajūtu “Skla mazajiem Poga”organizācijai. </w:t>
            </w:r>
          </w:p>
        </w:tc>
      </w:tr>
    </w:tbl>
    <w:p w14:paraId="23A40CC2" w14:textId="77777777" w:rsidR="00564855" w:rsidRPr="00E45E82" w:rsidRDefault="00564855" w:rsidP="0056485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78A405F" w14:textId="77777777" w:rsidR="00564855" w:rsidRDefault="00564855" w:rsidP="0056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DD46ACE" w14:textId="77777777" w:rsidR="00564855" w:rsidRPr="009B7B1A" w:rsidRDefault="00564855" w:rsidP="005648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19124910" w14:textId="77777777" w:rsidR="00564855" w:rsidRDefault="00564855" w:rsidP="00564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D89B7B0" w14:textId="77777777" w:rsidR="00564855" w:rsidRPr="00F97B43" w:rsidRDefault="00564855" w:rsidP="00564855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97B43">
        <w:rPr>
          <w:rFonts w:ascii="Times New Roman" w:hAnsi="Times New Roman" w:cs="Times New Roman"/>
          <w:sz w:val="24"/>
          <w:szCs w:val="24"/>
          <w:lang w:val="lv-LV"/>
        </w:rPr>
        <w:t xml:space="preserve">Sadarbība ar Vides izglītības fondu Eko skolas programmā. Programmas mērķis  ir īstenot dabai draudzīgus projektus un idejas, kuras tiek popularizētas, ieviestas pirmsskolā. Mēs jau </w:t>
      </w:r>
      <w:r>
        <w:rPr>
          <w:rFonts w:ascii="Times New Roman" w:hAnsi="Times New Roman" w:cs="Times New Roman"/>
          <w:sz w:val="24"/>
          <w:szCs w:val="24"/>
          <w:lang w:val="lv-LV"/>
        </w:rPr>
        <w:t>piecus</w:t>
      </w:r>
      <w:r w:rsidRPr="00F97B43">
        <w:rPr>
          <w:rFonts w:ascii="Times New Roman" w:hAnsi="Times New Roman" w:cs="Times New Roman"/>
          <w:sz w:val="24"/>
          <w:szCs w:val="24"/>
          <w:lang w:val="lv-LV"/>
        </w:rPr>
        <w:t xml:space="preserve"> gadus esam Ekoskola un esam ieguvuši augstāko novērtējumu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97B43">
        <w:rPr>
          <w:rFonts w:ascii="Times New Roman" w:hAnsi="Times New Roman" w:cs="Times New Roman"/>
          <w:sz w:val="24"/>
          <w:szCs w:val="24"/>
          <w:lang w:val="lv-LV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lv-LV"/>
        </w:rPr>
        <w:t>Z</w:t>
      </w:r>
      <w:r w:rsidRPr="00F97B43">
        <w:rPr>
          <w:rFonts w:ascii="Times New Roman" w:hAnsi="Times New Roman" w:cs="Times New Roman"/>
          <w:sz w:val="24"/>
          <w:szCs w:val="24"/>
          <w:lang w:val="lv-LV"/>
        </w:rPr>
        <w:t xml:space="preserve">aļo karogu. </w:t>
      </w:r>
    </w:p>
    <w:p w14:paraId="5758C2B6" w14:textId="77777777" w:rsidR="00564855" w:rsidRPr="0070195C" w:rsidRDefault="00564855" w:rsidP="0056485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lv-LV"/>
        </w:rPr>
      </w:pPr>
    </w:p>
    <w:p w14:paraId="0332AFFD" w14:textId="77777777" w:rsidR="00564855" w:rsidRPr="009F3E6C" w:rsidRDefault="00564855" w:rsidP="00564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A9637A7" w14:textId="77777777" w:rsidR="00564855" w:rsidRDefault="00564855" w:rsidP="005648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7FE1EB17" w14:textId="77777777" w:rsidR="00564855" w:rsidRDefault="00564855" w:rsidP="00564855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PPII “Skola mazajiem Poga” nav noslēgti sadarbības līgumi.</w:t>
      </w:r>
    </w:p>
    <w:p w14:paraId="1904D801" w14:textId="77777777" w:rsidR="00564855" w:rsidRPr="00166882" w:rsidRDefault="00564855" w:rsidP="00564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69DF6192" w14:textId="77777777" w:rsidR="00564855" w:rsidRDefault="00564855" w:rsidP="00564855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39AF1B9F" w14:textId="77777777" w:rsidR="00564855" w:rsidRPr="00586834" w:rsidRDefault="00564855" w:rsidP="00564855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DC366BA" w14:textId="77777777" w:rsidR="00564855" w:rsidRPr="009F3E6C" w:rsidRDefault="00564855" w:rsidP="005648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F3E6C">
        <w:rPr>
          <w:rFonts w:ascii="Times New Roman" w:hAnsi="Times New Roman" w:cs="Times New Roman"/>
          <w:sz w:val="24"/>
          <w:szCs w:val="24"/>
          <w:lang w:val="lv-LV"/>
        </w:rPr>
        <w:t xml:space="preserve"> Prioritātes (bērncentrētas, domājot par izglītojamā personību). Prioritātes (bērncentrētas, domājot par izglītojamā personību).</w:t>
      </w:r>
    </w:p>
    <w:p w14:paraId="1C489762" w14:textId="77777777" w:rsidR="00564855" w:rsidRPr="009F3E6C" w:rsidRDefault="00564855" w:rsidP="0056485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9F3E6C">
        <w:rPr>
          <w:rFonts w:ascii="Times New Roman" w:hAnsi="Times New Roman" w:cs="Times New Roman"/>
          <w:sz w:val="24"/>
          <w:szCs w:val="24"/>
          <w:lang w:val="lv-LV"/>
        </w:rPr>
        <w:t xml:space="preserve">Mērķtiecīgi izkoptas latviskās tradīcijas un patriotiskums. </w:t>
      </w:r>
    </w:p>
    <w:p w14:paraId="27E44BB7" w14:textId="77777777" w:rsidR="00564855" w:rsidRPr="009F3E6C" w:rsidRDefault="00564855" w:rsidP="0056485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9F3E6C">
        <w:rPr>
          <w:rFonts w:ascii="Times New Roman" w:hAnsi="Times New Roman" w:cs="Times New Roman"/>
          <w:sz w:val="24"/>
          <w:szCs w:val="24"/>
          <w:lang w:val="lv-LV"/>
        </w:rPr>
        <w:t xml:space="preserve">Veiksmīgi integrētas ārā nodarbības dabā 1.6.-7.g.v. bērniem vienu reizi nedēļā. </w:t>
      </w:r>
    </w:p>
    <w:p w14:paraId="7C397F66" w14:textId="77777777" w:rsidR="00564855" w:rsidRPr="009F3E6C" w:rsidRDefault="00564855" w:rsidP="0056485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9F3E6C">
        <w:rPr>
          <w:rFonts w:ascii="Times New Roman" w:hAnsi="Times New Roman" w:cs="Times New Roman"/>
          <w:sz w:val="24"/>
          <w:szCs w:val="24"/>
          <w:lang w:val="lv-LV"/>
        </w:rPr>
        <w:t xml:space="preserve">Ieviest bērna vadītu mācīšanos pēc viņu interesēm. Balstoties uz bērna interesēm, plānot nākamā mēneša plānu.  </w:t>
      </w:r>
    </w:p>
    <w:p w14:paraId="44D956AD" w14:textId="77777777" w:rsidR="00564855" w:rsidRDefault="00564855" w:rsidP="0056485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0DF16F8" w14:textId="77777777" w:rsidR="00564855" w:rsidRDefault="00564855" w:rsidP="00564855">
      <w:pPr>
        <w:pStyle w:val="ListParagraph"/>
        <w:numPr>
          <w:ilvl w:val="1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14:paraId="6981060D" w14:textId="77777777" w:rsidR="00564855" w:rsidRPr="009F3E6C" w:rsidRDefault="00564855" w:rsidP="00564855">
      <w:pPr>
        <w:spacing w:after="0" w:line="240" w:lineRule="auto"/>
        <w:ind w:left="426" w:firstLine="348"/>
        <w:rPr>
          <w:rFonts w:ascii="Times New Roman" w:hAnsi="Times New Roman" w:cs="Times New Roman"/>
          <w:sz w:val="24"/>
          <w:szCs w:val="24"/>
          <w:lang w:val="lv-LV"/>
        </w:rPr>
      </w:pPr>
      <w:r w:rsidRPr="009F3E6C">
        <w:rPr>
          <w:rFonts w:ascii="Times New Roman" w:hAnsi="Times New Roman" w:cs="Times New Roman"/>
          <w:sz w:val="24"/>
          <w:szCs w:val="24"/>
          <w:lang w:val="lv-LV"/>
        </w:rPr>
        <w:t>Pedagogi labi prot sekot līdzi grupas videi, lai tā ir motivējoša, kas rosina un virza bērnu apgūt caurviju prasmes, mudinot viņus mācīties un iesaistīties.</w:t>
      </w:r>
    </w:p>
    <w:p w14:paraId="15D21863" w14:textId="77777777" w:rsidR="00564855" w:rsidRPr="009F3E6C" w:rsidRDefault="00564855" w:rsidP="0056485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9F3E6C">
        <w:rPr>
          <w:rFonts w:ascii="Times New Roman" w:hAnsi="Times New Roman" w:cs="Times New Roman"/>
          <w:sz w:val="24"/>
          <w:szCs w:val="24"/>
          <w:lang w:val="lv-LV"/>
        </w:rPr>
        <w:t>Pedagogu profesionalitāte spēj pamanīt un piefiksēt katra izglītojamā prasmes un sasniegumus, atzīmēt tos vērtēšanas kartēs. Prot pamatoti  izstrādāt ieteikumus un informēt  par tiem vecākus.</w:t>
      </w:r>
    </w:p>
    <w:p w14:paraId="37FE4483" w14:textId="77777777" w:rsidR="00564855" w:rsidRDefault="00564855" w:rsidP="0056485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097386C" w14:textId="77777777" w:rsidR="00564855" w:rsidRPr="00446618" w:rsidRDefault="00564855" w:rsidP="0056485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45C511D" w14:textId="77777777" w:rsidR="00564855" w:rsidRDefault="00564855" w:rsidP="00564855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54A0A31F" w14:textId="77777777" w:rsidR="00564855" w:rsidRDefault="00564855" w:rsidP="00564855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19EB115" w14:textId="77777777" w:rsidR="00564855" w:rsidRPr="00A2203B" w:rsidRDefault="00564855" w:rsidP="00564855">
      <w:pPr>
        <w:pStyle w:val="ListParagraph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A2203B">
        <w:rPr>
          <w:lang w:val="lv-LV"/>
        </w:rPr>
        <w:t xml:space="preserve"> </w:t>
      </w:r>
    </w:p>
    <w:p w14:paraId="2FFC3DC9" w14:textId="77777777" w:rsidR="00564855" w:rsidRDefault="00564855" w:rsidP="00564855">
      <w:pPr>
        <w:pStyle w:val="ListParagraph"/>
        <w:spacing w:after="0" w:line="240" w:lineRule="auto"/>
        <w:ind w:left="426"/>
        <w:jc w:val="both"/>
        <w:rPr>
          <w:lang w:val="lv-LV"/>
        </w:rPr>
      </w:pPr>
    </w:p>
    <w:p w14:paraId="7ADB029C" w14:textId="77777777" w:rsidR="00564855" w:rsidRDefault="00564855" w:rsidP="0056485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2203B">
        <w:rPr>
          <w:rFonts w:ascii="Times New Roman" w:hAnsi="Times New Roman" w:cs="Times New Roman"/>
          <w:sz w:val="24"/>
          <w:szCs w:val="24"/>
          <w:lang w:val="lv-LV"/>
        </w:rPr>
        <w:t>Audzēkņu tikumiskajā un sociāli emocionālā izglītošanā realizējam un popularizējam  vecākiem  centra DARDEDZES  izstrādāto  DŽIMBAS drošības programmu.</w:t>
      </w:r>
    </w:p>
    <w:p w14:paraId="3F001C86" w14:textId="77777777" w:rsidR="00564855" w:rsidRDefault="00564855" w:rsidP="0056485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Praktizējam apzinātību vecākajā vecumposma grupā pēc “Klusuma skola” ieteikumiem.</w:t>
      </w:r>
    </w:p>
    <w:p w14:paraId="02531248" w14:textId="77777777" w:rsidR="00564855" w:rsidRDefault="00564855" w:rsidP="0056485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7F10037" w14:textId="77777777" w:rsidR="00564855" w:rsidRPr="00AB730A" w:rsidRDefault="00564855" w:rsidP="00564855">
      <w:pPr>
        <w:pStyle w:val="ListParagraph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</w:t>
      </w:r>
    </w:p>
    <w:p w14:paraId="03A21055" w14:textId="77777777" w:rsidR="00564855" w:rsidRPr="00530BBE" w:rsidRDefault="00564855" w:rsidP="0056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B5948E5" w14:textId="77777777" w:rsidR="00564855" w:rsidRPr="002213B6" w:rsidRDefault="00564855" w:rsidP="0056485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B4E65FD" w14:textId="77777777" w:rsidR="00564855" w:rsidRDefault="00564855" w:rsidP="00564855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lastRenderedPageBreak/>
        <w:br w:type="page"/>
      </w:r>
    </w:p>
    <w:p w14:paraId="3AD98D4B" w14:textId="77777777" w:rsidR="00AD7349" w:rsidRDefault="00AD7349"/>
    <w:sectPr w:rsidR="00AD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5575712">
    <w:abstractNumId w:val="0"/>
  </w:num>
  <w:num w:numId="2" w16cid:durableId="18775737">
    <w:abstractNumId w:val="1"/>
  </w:num>
  <w:num w:numId="3" w16cid:durableId="723020206">
    <w:abstractNumId w:val="3"/>
  </w:num>
  <w:num w:numId="4" w16cid:durableId="213084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55"/>
    <w:rsid w:val="00564855"/>
    <w:rsid w:val="00A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B55F"/>
  <w15:chartTrackingRefBased/>
  <w15:docId w15:val="{8E3122C8-EEFB-4494-9072-DEC17AB2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855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855"/>
    <w:pPr>
      <w:ind w:left="720"/>
      <w:contextualSpacing/>
    </w:pPr>
  </w:style>
  <w:style w:type="table" w:styleId="TableGrid">
    <w:name w:val="Table Grid"/>
    <w:basedOn w:val="TableNormal"/>
    <w:uiPriority w:val="39"/>
    <w:rsid w:val="0056485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1289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Cekuls</dc:creator>
  <cp:keywords/>
  <dc:description/>
  <cp:lastModifiedBy>Jānis Cekuls</cp:lastModifiedBy>
  <cp:revision>1</cp:revision>
  <dcterms:created xsi:type="dcterms:W3CDTF">2023-10-31T08:53:00Z</dcterms:created>
  <dcterms:modified xsi:type="dcterms:W3CDTF">2023-10-31T08:54:00Z</dcterms:modified>
</cp:coreProperties>
</file>